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733277800"/>
        <w:docPartObj>
          <w:docPartGallery w:val="Table of Contents"/>
          <w:docPartUnique/>
        </w:docPartObj>
      </w:sdtPr>
      <w:sdtEndPr/>
      <w:sdtContent>
        <w:p w:rsidR="00462E25" w:rsidRDefault="00462E25">
          <w:pPr>
            <w:pStyle w:val="TOC"/>
          </w:pPr>
          <w:r>
            <w:rPr>
              <w:lang w:val="zh-CN"/>
            </w:rPr>
            <w:t>目录</w:t>
          </w:r>
        </w:p>
        <w:p w:rsidR="00462E25" w:rsidRDefault="00462E25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561711" w:history="1">
            <w:r w:rsidRPr="005A5F25">
              <w:rPr>
                <w:rStyle w:val="a5"/>
                <w:rFonts w:hint="eastAsia"/>
                <w:noProof/>
              </w:rPr>
              <w:t>佛說能斷金剛般若波羅蜜多經</w:t>
            </w:r>
            <w:r w:rsidRPr="005A5F25">
              <w:rPr>
                <w:rStyle w:val="a5"/>
                <w:noProof/>
              </w:rPr>
              <w:t xml:space="preserve"> </w:t>
            </w:r>
            <w:r w:rsidRPr="005A5F25">
              <w:rPr>
                <w:rStyle w:val="a5"/>
                <w:rFonts w:hint="eastAsia"/>
                <w:noProof/>
              </w:rPr>
              <w:t>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_Toc494561711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77C6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2E25" w:rsidRDefault="00462E25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827CD2">
      <w:pPr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</w:p>
    <w:p w:rsidR="00462E25" w:rsidRPr="00462E25" w:rsidRDefault="00462E25" w:rsidP="00462E25">
      <w:pPr>
        <w:pStyle w:val="AAA"/>
      </w:pPr>
      <w:bookmarkStart w:id="1" w:name="_Toc494561711"/>
      <w:r w:rsidRPr="00462E25">
        <w:rPr>
          <w:rFonts w:hint="eastAsia"/>
        </w:rPr>
        <w:t>佛說能斷金剛般若波羅蜜多經 羽</w:t>
      </w:r>
      <w:bookmarkEnd w:id="1"/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唐三藏沙門義淨 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如是我聞.一時,薄伽梵在名稱大城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戰勝林施孤獨園,與大苾芻衆千二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百五十人俱及大菩薩衆.爾時,世尊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於日初分時,著衣持鉢,入城乞食,次第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乞已,還至本處,飯食訖,收衣鉢,洗足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已,於先設座,加趺端坐,正念而住.時,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諸苾芻來詣佛所,頂禮雙足,右繞三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帀,退坐一面.爾時,具壽妙生在大衆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中,承佛神力,卽從座起,偏袒右肩,右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膝著地,合掌恭敬,白佛言:「希有.世尊,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希有.善逝,如來應正等覺能以最勝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利益,益諸菩薩;能以最勝付囑,囑諸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菩薩.世尊,若有發趣菩薩乘者,云何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應住,云何修行,云何攝伏其心?」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佛告妙生:「善哉,善哉!如是如是.如汝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所說,如來以勝利益,益諸菩薩;以勝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付囑,囑諸菩薩.妙生,汝應諦聽,極善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作意.吾當爲汝,分別解說.若有發趣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菩薩乘者,應如是住,如是修行,如是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攝伏其心.」妙生言:「唯然.世尊,願樂欲聞.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佛告妙生:「若有發趣菩薩乘者,當生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如是心,所有一切衆生之類若卵生、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胎生、濕生、化生,若有色、無色、有想、無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想、非有想、非無想,盡諸世界所有衆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生.如是一切我皆令入無餘涅槃,而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滅度之.雖令如是無量衆生證圓寂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已,而無有一衆生入圓寂者.何以故?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妙生,若菩薩有衆生想者,則不名菩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薩.所以者何?由有我想、衆生想、壽者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想,更求趣想故.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復次,妙生,菩薩不住於事,應行布施,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不住隨處,應行布施,不住色、聲、香、味、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觸法,應行布施.妙生,菩薩如是布施,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乃至相應亦不應住.何以故?由不住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施福聚難量.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妙生於汝意云何東方虛空可知量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不?」妙生言:「不爾,世尊.」「南西北方、四維、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上下十方虛空可知量不?」妙生言:「不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爾,世尊.」「妙生,菩薩行不住施所得福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聚不可知量,亦復如是.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妙生,於汝意云何?可以具足勝相觀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如來不?」妙生言:「不爾.世尊,不應以勝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相,觀於如來.何以故?如來說勝相卽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非勝相.」「妙生,所有勝相皆是虛妄.若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無勝相,卽非虛妄.是故應以勝相無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相,觀於如來.」妙生言:「世尊,頗有衆生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於當來世,後五百歲,正法滅時,聞說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是經,生實信不?」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佛告妙生:「莫作是說.頗有衆生於當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來世,後五百歲,正法滅時,聞說是經,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生實信不?妙生,當來之世,有諸菩薩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具戒具德具慧,而彼菩薩非於一佛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承事供養植諸善根,已於無量百千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佛所,而行奉事植諸善根,是人乃能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於此經典,生一信心.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妙生,如來悉知是人,悉見是人.彼諸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菩薩當生,當攝無量福聚.何以故?由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彼菩薩無我想、衆生想、壽者想,更求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趣想.彼諸菩薩非法想非非法想,非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想非無想.何以故?若彼菩薩有法想,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卽有我執,有情執、壽者執,更求趣執.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若有非法想,彼亦有我執,有情執、壽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者執,更求趣執.妙生,是故菩薩不應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取法,不應取非法.以是義故,如來密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意宣說筏喩法門,諸有智者法尚應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捨,何況非法?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妙生,於汝意云何?如來於無上菩提,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有所證不?復有少法是所說不?」妙生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言:「如我解佛所說義,如來於無上菩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提,實無所證,亦無所說.何以故?佛所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說法不可取,不可說,彼非法,非非法.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何以故?以諸聖者皆是無爲所顯現故.」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「妙生,於汝意云何?若善男子、善女人,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以滿三千大千世界七寶,持用布施,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得福多不?」妙生言:「甚多.世尊,何以故?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此福聚者則非是聚.是故如來說爲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福聚福聚.」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「妙生,若有善男子、善女人,以滿三千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大千世界七寶,持用布施,若復有人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能於此經,乃至一四句頌,若自受持,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爲他演說.以是因緣,所生福聚極多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於彼,無量無數.何以故?妙生,由諸如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來無上等覺從此經出,諸佛世尊從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此經生.是故妙生,佛法者如來說非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佛法.是名佛法.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妙生,於汝意云何?諸預流者頗作是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念:「我得預流果不?」.』妙生言:「不爾.世尊,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何以故?諸預流者無法可預,故名預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流;不預色、聲、香、味、觸、法,故名預流.世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尊,若預流者作是念:「我得預流果者.」,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則有我執、有情、壽者,更求趣執.妙生,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於汝意云何?諸一來者頗作是念:「我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得一來果不?」.』妙生言:「不爾.世尊,何以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故?由彼無有少法證一來性,故名一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來.」「妙生,於汝意云何?諸不還者頗作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是念:我得不還果不?」妙生言:「不爾.世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尊,何以故?由彼無有少法證不還性,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故名不還.」「妙生,於汝意云何?諸阿羅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漢頗作是念:「我得阿羅漢果不?」.』妙生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言:「不爾.世尊,由彼無有少法名阿羅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漢.世尊,若阿羅漢作是念:「我得阿羅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漢果者.」,則有我執、有情、壽者,更求趣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執.世尊,如來說我得無諍住中最爲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第一世尊,我是阿羅漢離於欲染,而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實未曾.作如是念:「我是阿羅漢.」.世尊,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若作是念:「我得阿羅漢者.」,如來卽不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說:「我妙生得無諍住最爲第一.」.以都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無所住,是故說:「我得無諍住得無諍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住.」.』『妙生,於汝意云何?如來昔在然燈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佛所,頗有少法是可取不?」妙生言:「不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爾.世尊,如來於然燈佛所,實無可取.」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「妙生,若有菩薩作如是語我當成就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莊嚴國土者.」,此爲妄語.何以故?莊嚴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佛土者如來說非莊嚴,由此說爲國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土莊嚴.是故妙生,菩薩不住於事,不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住隨處,不住色、聲、香、味、觸、法,應生其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心,應生不住事心,應生不住隨處心、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應生不住色、聲、香、味、觸、法心.妙生,譬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如有人身如妙高山王.於意云何?是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身爲大不?妙生言:「甚大.世尊,何以故?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彼之大身如來說爲非身,以彼非有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說名爲身.」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「妙生,於汝意云何?如弶伽河中所有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沙數,復有如是沙等弶伽河,此諸河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沙寧爲多不?」妙生言:「甚多.世尊,河尚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無數,況復其沙?」「妙生,我今實言告汝,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若復有人以寶滿此河沙數量世界,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奉施如來,得福多不?」妙生言:「甚多,世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尊.」「妙生,若復有人於此經中,受持一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頌,幷爲他說,而此福聚勝前福聚無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量無邊.妙生,若國土中有此法門,爲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他解說乃至四句伽他,當知此地卽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是制底.一切天、人、阿蘇羅等皆應右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繞而爲敬禮,何況盡能受持讀誦,當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知是人,則爲最上第一希有.又此方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所卽爲有佛及尊重弟子.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妙生,於汝意云何?頗有少法是如來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所說不?」妙生言:「不爾.世尊,無有少法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是如來所說.」「妙生,三千大千世界所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有地塵是爲多不?」妙生言:「甚多.世尊,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何以故?諸地塵佛說非塵,故名地塵,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此諸世界佛說非界,故名世界.」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「妙生,於汝意云何?可以三十二大丈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夫相觀如來不?」妙生言:「不爾.世尊,不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應以三十二相,觀於如來.何以故?三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十二相佛說非相.是故說爲大丈夫相.」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「妙生,若有男子、女人,以弶伽河沙等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身命布施,若復有人於此經中,受持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一頌,幷爲他說,其福勝彼無量無數.」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爾時,妙生聞說是經,深解義趣,涕淚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悲泣,而白佛言:「希有.世尊,我從生智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以來未曾得聞如是深經.世尊,當何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名此經,我等云何奉持?」佛告妙生:「是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經名爲般若波羅蜜多,如是應持.何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以故?佛說般若波羅蜜多則非般若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波羅蜜多.」「世尊,若復有人聞說是經,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生實想者,當知是人最上.希有.世尊,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此實想者卽非實想.是故如來說名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實想實想.世尊,我聞是經心生信解,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未爲希有.若當來世,有聞是經,能受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持者,是人則爲第一希有.何以故?彼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人無我想、衆生想、壽者想,更求趣想.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所以者何?世尊,我想、衆生想、壽者想,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更求趣想,卽是非想.所以者何?諸佛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世尊離諸想故.」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「妙生,如是如是.若復有人得聞是經,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不驚不怖不畏,當知是人第一希有.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何以故?妙生,此最勝波羅蜜多是如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來所說諸波羅蜜多,如來說者卽是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無邊佛所宣說.是故名爲最勝波羅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蜜多.妙生,如來說忍辱波羅蜜多卽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非忍辱波羅蜜多.何以故?如我昔爲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羯陵伽王割截支體時,無我想,衆生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想,壽者想,更求趣想.我無是想亦非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無想.所以者何?我有是想者應生瞋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恨.妙生,又念過去於五百世,作忍辱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仙人,我於爾時,無如是等想.是故應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離諸想,發趣無上菩提之心;不應住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色、聲、香、味、觸、法,都無所住而生其心;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不應住法,不應住非法,應生其心.何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以故?若有所住卽爲非住.是故,佛說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菩薩應無所住而行布施.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妙生,菩薩爲利益一切衆生,應如是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布施,此衆生想卽爲非想,彼諸衆生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卽非衆生.何以故?諸佛如來離諸想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故.妙生,如來是實語者、如語者、不誑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語者、不異語者.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妙生,如來所證法及所說法此卽非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實非妄.妙生,若菩薩心住於事而行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布施,如人入闇,則無所見.若不住事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而行布施,如人有目日光明照見種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種色.是故,菩薩不住於事,應行其施.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妙生,若有善男子、善女人,能於此經,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受持讀誦,爲他演說,如是之人佛以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智眼,悉知悉見,當生當攝無量福聚.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妙生,若有善男子、善女人,初日分,以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弶伽河沙等身布施,中日分,復以弶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伽河沙等身布施;後日分,亦以弶伽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河沙等身布施,如是無量百千萬億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劫以身布施,若復有人聞此經典,不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生毀謗,其福勝彼,何況書寫受持讀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誦,爲人解說?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妙生,是經有不可思議不可稱量無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邊功德,如來爲發大乘者說,爲發最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上乘者說.若有人能受持讀誦,廣爲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他說,如來悉知悉見,是人皆得成就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不可量不可稱不可思議福業之聚,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當知是人則爲以肩荷負如來無上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菩提何以故妙生若樂小法者則著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我見、衆生見、壽者見,更求趣見,是人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若能讀誦受持此經,無有是處.妙生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所在之處,若有此經,當知此處,則是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制底,一切世閒天、人、阿蘇羅所應恭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敬作禮圍繞,以諸香花,供養其處.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妙生,若有善男子、善女人,於此經典,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受持讀誦,演說之時,或爲人輕辱.何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以故?妙生,當知是人於前世中,造諸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惡業,應墮惡道,由於現在得遭輕辱,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此爲善事能盡惡業.速至菩提故.妙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生,我憶過去過無數劫在然燈佛,先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得値八十四億那庾多佛,悉皆供養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承事,無違背者.若復有人於後五百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歲正法滅時,能於此經,受持讀誦,解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其義趣,廣爲他說,所得功德以前功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德比此功德百分不及一,千萬億分,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筭分、勢分、比數分、因分乃至譬喩亦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不能及.妙生,我若具說受持讀誦此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經功德,或有人聞,心則狂亂,疑惑不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信.妙生,當知是經不可思議,其受持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者應當希望不可思議所生福聚.」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復次,妙生白佛言:「世尊,若有發趣菩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薩乘者應云何住,云何修行,云何攝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伏其心?」佛告妙生:「若有發趣菩薩乘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者當生如是心:「我當度脫一切衆生,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悉皆令入無餘涅槃,」雖有如是無量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衆生證於圓寂,而無有一衆生證圓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寂者.何以故?妙生,若菩薩有衆生想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者,則不名菩薩.所以者何?妙生,實無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有法可名發趣菩薩乘者.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妙生,於汝意云何?如來於然燈佛所,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頗有少法是所證不?」妙生言:「如來於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然燈佛所,無法可證,而得菩提.」佛言: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「如是如是.妙生,實無有法,如來於然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燈佛所,有所證悟得大菩提.若證法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者,然燈佛則不與我授記:「摩納婆,汝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於來世,當得作佛,號釋迦牟尼.」.以無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所得故,然燈佛與我授記,當得作佛,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號釋迦牟尼.何以故?」妙生言:「如來者,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卽是實性眞如之異名也.」「妙生.若言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如來證得無上正等覺者,是爲妄語.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何以故?實無有法,如來證得無上正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覺.妙生,如來所得正覺之法此卽非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實非虛.是故佛說一切法者卽是佛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法.妙生,一切法一切法者如來說爲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非法.是故如來說一切法者卽是佛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法.妙生,譬如丈夫其身長大.」妙生言: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「世尊,如來說爲大身者,卽說爲非身.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是名大身.」佛告妙生:「如是如是.若菩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薩作是語:「我當度衆生,令寂滅者.」,則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不名菩薩.妙生,頗有少法名菩薩不?」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答言:「不爾,世尊.」「妙生,是故如來說一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切法無我無衆生,無壽者,無更求趣.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妙生,若有菩薩言:「我當成就佛土嚴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勝佛土嚴勝者.」,如來說爲非是嚴勝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是故如來說爲嚴勝.妙生,若有信解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一切法無性一切法無性者,如來說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名眞是菩薩菩薩.妙生,於汝意云何?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如來有肉眼不?」妙生言:「如是.世尊,如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來有肉眼.」如來有天眼不?」「如是.世尊,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如來有天眼.」「如來有慧眼不?」「如是.世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尊,如來有慧眼.」「如來有法眼不?」「如是.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世尊,如來有法眼.」「如來有佛眼不?」「如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是.世尊,如來有佛眼.」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「妙生,於汝意云何?如弶伽河中所有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沙數,復有如是沙等弶伽河隨諸河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沙,有爾所世界,是爲多不?」妙生言:「甚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多,世尊.」「妙生,此世界中所有衆生種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種性行,其心流轉,我悉了知.何以故?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妙生,心陁羅尼者,如來說爲無持,由無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持故,心遂流轉.何以故?妙生,過去心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不可得,未來心不可得,現在心不可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得.妙生,於汝意云何?若人以滿三千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大千世界七寶布施,是人得福多不?」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妙生言:「甚多,世尊.」「妙生,若此福聚是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福聚者如來則不說爲福聚福聚.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妙生,於汝意云何?可以色身圓滿,觀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如來不?」「不爾.世尊,不應以色身圓滿,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觀於如來,何以故?色身圓滿色身圓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滿者,如來說非圓滿.是故名爲色身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圓滿.」「妙生,可以具相,觀如來不?」「不爾.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世尊,不應以具相,觀於如來.何以故?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諸具相者如來說非具相.是故如來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說名具相.」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「妙生,於汝意云何?如來作是念:「我說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法.」,耶?汝勿作是見.若言如來有所說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法者,則爲謗我.何以故?言說法說法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者,無法可說.是名說法.」妙生白佛言: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「世尊,於當來世,頗有衆生聞說是經,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生信心不?」佛告妙生:「有生信者,彼非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衆生,非非衆生.何以故?衆生衆生者,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如來說非衆生.是名衆生.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妙生,於汝意云何?佛得無上正等覺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時,頗有少法所證不?」妙生言:「實無有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法是佛所證.」佛告妙生:「如是如是.此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中無有少法可得故,名無上正等菩提.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妙生,是法平等無有高下故,名無上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正等菩提,以無我,無衆生,無壽者,無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更求趣.性其性平等故,名無上正等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菩提.一切善法皆正覺了故,名無上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正等正覺.妙生,善法者如來說爲非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法故,名善法.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妙生,若三千大千世界中,所有諸妙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高山王如是等七寶聚,有人持用布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施,若復有人於此經中乃至一四句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頌,若自受持,及爲他說,以前福聚比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此福聚,假令分此以爲百分,彼亦不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能及一分,或千分、億分、筭分、勢分、數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分、因分乃至譬喩亦不能及一.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妙生於汝意云何如來度衆生不汝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莫作是見:「如來度衆生」何以故?曾無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有一衆生是如來度者,若有衆生是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如來度者,如來則有我見、衆生見、壽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者見,更求趣見.妙生,我等執者如來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說:「爲非執.」,而諸愚夫妄爲此執.妙生,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愚夫衆生如來說:「爲非生」故名愚夫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衆生.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妙生,於汝意云何?應以具相,觀如來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不?」「不爾.世尊,不應以具相,觀於如來.」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妙生,若以具相,觀如來者,轉輪聖王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應是如來.是故,不應以具相,觀於如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來.應以諸相非相,觀於如來.」爾時,世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尊而說頌曰: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若以色見我以音聲求我是人起邪覲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不能當見我.應觀佛法性卽導師法身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法性非所識故彼不能了.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「妙生,諸有發趣菩薩乘者,其所有法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是斷滅不?汝莫作是見.何以故?趣菩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薩乘者其法不失.妙生,若有男子、女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人,以滿弶伽河沙世界七寶布施,若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復有人於無我理不生法中,得忍解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者,所生福聚極多於彼,無量無數.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妙生,菩薩不應取其福聚.」妙生言:「菩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薩豈不取福聚耶?」佛告妙生:「是應正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取,不應越取.是故,說取.妙生,如有說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言如來若來,若去,若坐,若臥者」,是人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不解我所說義.何以故?妙生,都無去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來故名如來.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妙生,若有男子、女人,以三千大千世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界土地,碎爲墨塵.妙生,於汝意云何?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是極微聚,寧爲多不?」妙生言:「甚多.世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尊,何以故?若聚性是實者,如來不說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爲極微聚極微聚.何以故?極微聚者,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世尊說爲非極微聚故,名極微聚.世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尊,如來所說三千大千世界說爲非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世界故,名三千大千世界.何以故?若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世界實有,如來則有聚執,佛說聚執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者說爲非聚執.是故說爲聚執.」「妙生,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此聚執者是世言論,然其體性實無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可說,但是愚夫異生之所妄執.妙生,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如有說云佛說我見、衆生見、壽者見,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更求趣見者,是爲正說爲不正耶?」妙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生言:「不爾.世尊,何以故?若有我見,如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來說者卽是非見故,名我見.」「妙生,諸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有發趣菩薩乘者,於一切法,應如是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知,如是見,如是解,如是解者,乃至法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lastRenderedPageBreak/>
        <w:t>相亦無所住.何以故?妙生,法想法想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者如來說爲非想故,名法想法想.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妙生,若有人以滿無量無數世界七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寶,持用布施,若復有人能於此經,乃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至受持讀誦四句伽他,令其通利,廣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爲他人,正說其義.以是因緣,所生福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聚極多於彼,無量無數.云何正說無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法可說.是名正說.」爾時,世尊說伽他曰: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一切有爲法 如星翳燈幻 露泡夢電雲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應作如是觀.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爾時,薄伽梵說是經已,具壽妙生及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諸菩薩摩訶薩、苾芻、苾芻尼、鄔波索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迦、鄔波斯迦、一切世閒天、人、阿蘇羅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等皆大歡喜,信受奉行.</w:t>
      </w:r>
    </w:p>
    <w:p w:rsidR="00462E25" w:rsidRPr="00462E25" w:rsidRDefault="00462E25" w:rsidP="00462E25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462E25">
        <w:rPr>
          <w:rFonts w:ascii="Tripitaka UniCode" w:eastAsia="Tripitaka UniCode" w:hint="eastAsia"/>
          <w:sz w:val="24"/>
          <w:szCs w:val="24"/>
        </w:rPr>
        <w:t>佛說能斷金剛般若波羅蜜多經</w:t>
      </w:r>
    </w:p>
    <w:p w:rsidR="00462E25" w:rsidRPr="00462E25" w:rsidRDefault="00462E25" w:rsidP="00462E25">
      <w:pPr>
        <w:spacing w:line="440" w:lineRule="exact"/>
        <w:ind w:firstLineChars="200" w:firstLine="480"/>
        <w:rPr>
          <w:rFonts w:ascii="Tripitaka UniCode" w:eastAsia="Tripitaka UniCode"/>
          <w:color w:val="7030A0"/>
          <w:sz w:val="24"/>
          <w:szCs w:val="24"/>
        </w:rPr>
      </w:pPr>
      <w:r w:rsidRPr="00462E25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462E25" w:rsidRPr="00462E25" w:rsidRDefault="00462E25" w:rsidP="00462E25">
      <w:pPr>
        <w:spacing w:line="440" w:lineRule="exact"/>
        <w:ind w:firstLineChars="200" w:firstLine="480"/>
        <w:rPr>
          <w:rFonts w:ascii="Tripitaka UniCode" w:eastAsia="Tripitaka UniCode"/>
          <w:color w:val="7030A0"/>
          <w:sz w:val="24"/>
          <w:szCs w:val="24"/>
        </w:rPr>
      </w:pPr>
      <w:r w:rsidRPr="00462E25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p w:rsidR="00E10234" w:rsidRPr="008D1CEE" w:rsidRDefault="00E10234" w:rsidP="008D1CEE">
      <w:pPr>
        <w:spacing w:line="440" w:lineRule="exact"/>
        <w:rPr>
          <w:rFonts w:ascii="Tripitaka UniCode" w:eastAsia="Tripitaka UniCode"/>
          <w:sz w:val="24"/>
          <w:szCs w:val="24"/>
        </w:rPr>
      </w:pPr>
    </w:p>
    <w:sectPr w:rsidR="00E10234" w:rsidRPr="008D1CEE" w:rsidSect="009477C6">
      <w:type w:val="continuous"/>
      <w:pgSz w:w="11907" w:h="21546"/>
      <w:pgMar w:top="680" w:right="851" w:bottom="567" w:left="851" w:header="284" w:footer="57" w:gutter="0"/>
      <w:pgNumType w:start="115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DF" w:rsidRDefault="003E7EDF" w:rsidP="0070445D">
      <w:r>
        <w:separator/>
      </w:r>
    </w:p>
  </w:endnote>
  <w:endnote w:type="continuationSeparator" w:id="0">
    <w:p w:rsidR="003E7EDF" w:rsidRDefault="003E7EDF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altName w:val="Arial Unicode MS"/>
    <w:charset w:val="86"/>
    <w:family w:val="script"/>
    <w:pitch w:val="variable"/>
    <w:sig w:usb0="00000000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9477C6" w:rsidRPr="009477C6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DF" w:rsidRDefault="003E7EDF" w:rsidP="0070445D">
      <w:r>
        <w:separator/>
      </w:r>
    </w:p>
  </w:footnote>
  <w:footnote w:type="continuationSeparator" w:id="0">
    <w:p w:rsidR="003E7EDF" w:rsidRDefault="003E7EDF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B56831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723CC"/>
    <w:rsid w:val="00080F8A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42060"/>
    <w:rsid w:val="00374B8E"/>
    <w:rsid w:val="00390102"/>
    <w:rsid w:val="003B69CC"/>
    <w:rsid w:val="003D6EE0"/>
    <w:rsid w:val="003E14DA"/>
    <w:rsid w:val="003E7EDF"/>
    <w:rsid w:val="003F16E3"/>
    <w:rsid w:val="00412E87"/>
    <w:rsid w:val="0046197A"/>
    <w:rsid w:val="00462E25"/>
    <w:rsid w:val="00474D6E"/>
    <w:rsid w:val="004C671A"/>
    <w:rsid w:val="004D110F"/>
    <w:rsid w:val="004F37F9"/>
    <w:rsid w:val="005119F3"/>
    <w:rsid w:val="005300CE"/>
    <w:rsid w:val="00533DBB"/>
    <w:rsid w:val="00565B77"/>
    <w:rsid w:val="00586DB7"/>
    <w:rsid w:val="005A4F1A"/>
    <w:rsid w:val="005C7A01"/>
    <w:rsid w:val="005D798A"/>
    <w:rsid w:val="005F15E0"/>
    <w:rsid w:val="006605B4"/>
    <w:rsid w:val="006759BA"/>
    <w:rsid w:val="00686A32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E1688"/>
    <w:rsid w:val="008F46CA"/>
    <w:rsid w:val="0091032F"/>
    <w:rsid w:val="009477C6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56831"/>
    <w:rsid w:val="00B62F78"/>
    <w:rsid w:val="00B7269C"/>
    <w:rsid w:val="00B96DFB"/>
    <w:rsid w:val="00BF1ACD"/>
    <w:rsid w:val="00BF21EF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F1B42"/>
    <w:rsid w:val="00E10234"/>
    <w:rsid w:val="00E13A3A"/>
    <w:rsid w:val="00E1723D"/>
    <w:rsid w:val="00E4196A"/>
    <w:rsid w:val="00EB6C25"/>
    <w:rsid w:val="00EC07CE"/>
    <w:rsid w:val="00EC37CF"/>
    <w:rsid w:val="00ED15F3"/>
    <w:rsid w:val="00F42765"/>
    <w:rsid w:val="00F54885"/>
    <w:rsid w:val="00F74377"/>
    <w:rsid w:val="00F853D4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462E25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62E25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462E25"/>
  </w:style>
  <w:style w:type="character" w:styleId="a5">
    <w:name w:val="Hyperlink"/>
    <w:basedOn w:val="a0"/>
    <w:uiPriority w:val="99"/>
    <w:unhideWhenUsed/>
    <w:rsid w:val="00462E2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62E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2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462E25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62E25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462E25"/>
  </w:style>
  <w:style w:type="character" w:styleId="a5">
    <w:name w:val="Hyperlink"/>
    <w:basedOn w:val="a0"/>
    <w:uiPriority w:val="99"/>
    <w:unhideWhenUsed/>
    <w:rsid w:val="00462E2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62E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2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4DD9-2352-4C16-BC1D-BA31F687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7</cp:revision>
  <dcterms:created xsi:type="dcterms:W3CDTF">2017-09-22T11:29:00Z</dcterms:created>
  <dcterms:modified xsi:type="dcterms:W3CDTF">2017-09-30T11:09:00Z</dcterms:modified>
</cp:coreProperties>
</file>